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4F4F9" w14:textId="77777777" w:rsidR="006A0F40" w:rsidRPr="00F33F54" w:rsidRDefault="006A0F40" w:rsidP="00427470">
      <w:pPr>
        <w:rPr>
          <w:rFonts w:eastAsia="Times New Roman" w:cs="Times New Roman"/>
          <w:b/>
          <w:sz w:val="40"/>
        </w:rPr>
      </w:pPr>
      <w:r w:rsidRPr="00F33F54">
        <w:rPr>
          <w:noProof/>
          <w:sz w:val="40"/>
          <w:szCs w:val="40"/>
          <w:lang w:val="en-US"/>
        </w:rPr>
        <w:drawing>
          <wp:inline distT="0" distB="0" distL="0" distR="0" wp14:anchorId="57588A11" wp14:editId="18D51654">
            <wp:extent cx="3498850" cy="459740"/>
            <wp:effectExtent l="0" t="0" r="6350" b="0"/>
            <wp:docPr id="1" name="Picture 1" descr="Sheridan Centre for Equity and Inclusion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498850" cy="459740"/>
                    </a:xfrm>
                    <a:prstGeom prst="rect">
                      <a:avLst/>
                    </a:prstGeom>
                  </pic:spPr>
                </pic:pic>
              </a:graphicData>
            </a:graphic>
          </wp:inline>
        </w:drawing>
      </w:r>
    </w:p>
    <w:p w14:paraId="69343AFF" w14:textId="17F1897C" w:rsidR="00427470" w:rsidRPr="00F33F54" w:rsidRDefault="006A0F40" w:rsidP="007F72E7">
      <w:pPr>
        <w:spacing w:before="480"/>
        <w:rPr>
          <w:rFonts w:eastAsia="Times New Roman" w:cs="Times New Roman"/>
          <w:b/>
          <w:sz w:val="36"/>
          <w:szCs w:val="36"/>
        </w:rPr>
      </w:pPr>
      <w:r w:rsidRPr="00F33F54">
        <w:rPr>
          <w:rFonts w:eastAsia="Times New Roman" w:cs="Times New Roman"/>
          <w:b/>
          <w:color w:val="1F4E79" w:themeColor="accent1" w:themeShade="80"/>
          <w:sz w:val="40"/>
          <w:szCs w:val="36"/>
        </w:rPr>
        <w:t xml:space="preserve">10 </w:t>
      </w:r>
      <w:r w:rsidR="00427470" w:rsidRPr="00F33F54">
        <w:rPr>
          <w:rFonts w:eastAsia="Times New Roman" w:cs="Times New Roman"/>
          <w:b/>
          <w:color w:val="1F4E79" w:themeColor="accent1" w:themeShade="80"/>
          <w:sz w:val="40"/>
          <w:szCs w:val="36"/>
        </w:rPr>
        <w:t>TIPS</w:t>
      </w:r>
      <w:r w:rsidR="00427470" w:rsidRPr="00427470">
        <w:rPr>
          <w:rFonts w:eastAsia="Times New Roman" w:cs="Times New Roman"/>
          <w:b/>
          <w:color w:val="1F4E79" w:themeColor="accent1" w:themeShade="80"/>
          <w:sz w:val="40"/>
          <w:szCs w:val="36"/>
        </w:rPr>
        <w:t xml:space="preserve"> </w:t>
      </w:r>
      <w:r w:rsidR="0001146E">
        <w:rPr>
          <w:rFonts w:eastAsia="Times New Roman" w:cs="Times New Roman"/>
          <w:sz w:val="36"/>
          <w:szCs w:val="36"/>
        </w:rPr>
        <w:t>FOR BEING MORE INCLUSIVE OF</w:t>
      </w:r>
      <w:r w:rsidR="00427470" w:rsidRPr="00F33F54">
        <w:rPr>
          <w:rFonts w:eastAsia="Times New Roman" w:cs="Times New Roman"/>
          <w:sz w:val="36"/>
          <w:szCs w:val="36"/>
        </w:rPr>
        <w:t xml:space="preserve"> </w:t>
      </w:r>
      <w:r w:rsidR="00F33F54" w:rsidRPr="00F33F54">
        <w:rPr>
          <w:rFonts w:eastAsia="Times New Roman" w:cs="Times New Roman"/>
          <w:sz w:val="36"/>
          <w:szCs w:val="36"/>
        </w:rPr>
        <w:t>GENDER AND SEXUALITY</w:t>
      </w:r>
    </w:p>
    <w:p w14:paraId="13C82720" w14:textId="77777777" w:rsidR="00427470" w:rsidRPr="00F33F54" w:rsidRDefault="00427470" w:rsidP="00427470">
      <w:pPr>
        <w:rPr>
          <w:rFonts w:eastAsia="Times New Roman" w:cs="Times New Roman"/>
          <w:sz w:val="32"/>
        </w:rPr>
      </w:pPr>
    </w:p>
    <w:p w14:paraId="0091ABFA" w14:textId="77777777" w:rsidR="00325A90" w:rsidRPr="00F33F54" w:rsidRDefault="00325A90" w:rsidP="00325A90">
      <w:pPr>
        <w:pStyle w:val="ListParagraph"/>
        <w:numPr>
          <w:ilvl w:val="0"/>
          <w:numId w:val="1"/>
        </w:numPr>
        <w:ind w:left="360"/>
        <w:rPr>
          <w:rFonts w:eastAsia="Times New Roman" w:cs="Times New Roman"/>
          <w:sz w:val="32"/>
        </w:rPr>
        <w:sectPr w:rsidR="00325A90" w:rsidRPr="00F33F54" w:rsidSect="00325A90">
          <w:pgSz w:w="12240" w:h="15840"/>
          <w:pgMar w:top="720" w:right="720" w:bottom="720" w:left="720" w:header="708" w:footer="708" w:gutter="0"/>
          <w:cols w:space="708"/>
          <w:docGrid w:linePitch="360"/>
        </w:sectPr>
      </w:pPr>
    </w:p>
    <w:p w14:paraId="6F7F55E2" w14:textId="77777777" w:rsidR="00427470" w:rsidRPr="00F33F54" w:rsidRDefault="00427470"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lastRenderedPageBreak/>
        <w:t>USE INCLUSIVE LANGUAGE.</w:t>
      </w:r>
      <w:r w:rsidRPr="00F33F54">
        <w:rPr>
          <w:rFonts w:eastAsia="Times New Roman" w:cs="Times New Roman"/>
        </w:rPr>
        <w:t xml:space="preserve"> You only know someone’s gender or sexuality if they tell you. Try not to assume. Use inclusive language even if you know someone’s gender or sexuality. For example, you can use “they” to refer to someone, or to refer to their partner/spouse, instead of assuming “he” or “she.”</w:t>
      </w:r>
      <w:r w:rsidR="00914E80" w:rsidRPr="00F33F54">
        <w:rPr>
          <w:rFonts w:eastAsia="Times New Roman" w:cs="Times New Roman"/>
        </w:rPr>
        <w:t xml:space="preserve"> </w:t>
      </w:r>
    </w:p>
    <w:p w14:paraId="030EA48F" w14:textId="77777777" w:rsidR="00427470" w:rsidRPr="00F33F54" w:rsidRDefault="00427470" w:rsidP="00325A90">
      <w:pPr>
        <w:ind w:left="360"/>
        <w:rPr>
          <w:rFonts w:eastAsia="Times New Roman" w:cs="Times New Roman"/>
        </w:rPr>
      </w:pPr>
    </w:p>
    <w:p w14:paraId="63CBBEB7" w14:textId="77777777" w:rsidR="00914E80" w:rsidRPr="00F33F54" w:rsidRDefault="00914E80"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t xml:space="preserve">DISTINGUISH BETWEEN GENDER, SEXUAL ORIENTATION, AND SEX. </w:t>
      </w:r>
      <w:r w:rsidRPr="00F33F54">
        <w:rPr>
          <w:rFonts w:eastAsia="Times New Roman" w:cs="Times New Roman"/>
        </w:rPr>
        <w:t xml:space="preserve">Gender is someone’s internal sense of self, related to masculinity or femininity or a rejection of these concepts. Words associated with gender might </w:t>
      </w:r>
      <w:r w:rsidR="006A0F40" w:rsidRPr="00F33F54">
        <w:rPr>
          <w:rFonts w:eastAsia="Times New Roman" w:cs="Times New Roman"/>
        </w:rPr>
        <w:t>include</w:t>
      </w:r>
      <w:r w:rsidRPr="00F33F54">
        <w:rPr>
          <w:rFonts w:eastAsia="Times New Roman" w:cs="Times New Roman"/>
        </w:rPr>
        <w:t xml:space="preserve"> trans</w:t>
      </w:r>
      <w:r w:rsidR="006A0F40" w:rsidRPr="00F33F54">
        <w:rPr>
          <w:rFonts w:eastAsia="Times New Roman" w:cs="Times New Roman"/>
        </w:rPr>
        <w:t>*</w:t>
      </w:r>
      <w:r w:rsidRPr="00F33F54">
        <w:rPr>
          <w:rFonts w:eastAsia="Times New Roman" w:cs="Times New Roman"/>
        </w:rPr>
        <w:t xml:space="preserve">, woman, man, and others. Sexual orientation refers to someone’s sexual, romantic, and personal attractions or lack of these attractions. Words associated with sexual orientation might include bi, lesbian, gay, </w:t>
      </w:r>
      <w:r w:rsidR="006A0F40" w:rsidRPr="00F33F54">
        <w:rPr>
          <w:rFonts w:eastAsia="Times New Roman" w:cs="Times New Roman"/>
        </w:rPr>
        <w:t xml:space="preserve">asexual, </w:t>
      </w:r>
      <w:r w:rsidRPr="00F33F54">
        <w:rPr>
          <w:rFonts w:eastAsia="Times New Roman" w:cs="Times New Roman"/>
        </w:rPr>
        <w:t xml:space="preserve">and others. Sex often is understood to refer to biological features. Words associated with sex </w:t>
      </w:r>
      <w:r w:rsidR="006A0F40" w:rsidRPr="00F33F54">
        <w:rPr>
          <w:rFonts w:eastAsia="Times New Roman" w:cs="Times New Roman"/>
        </w:rPr>
        <w:t>may include</w:t>
      </w:r>
      <w:r w:rsidRPr="00F33F54">
        <w:rPr>
          <w:rFonts w:eastAsia="Times New Roman" w:cs="Times New Roman"/>
        </w:rPr>
        <w:t xml:space="preserve"> trans</w:t>
      </w:r>
      <w:r w:rsidR="006A0F40" w:rsidRPr="00F33F54">
        <w:rPr>
          <w:rFonts w:eastAsia="Times New Roman" w:cs="Times New Roman"/>
        </w:rPr>
        <w:t>*</w:t>
      </w:r>
      <w:r w:rsidRPr="00F33F54">
        <w:rPr>
          <w:rFonts w:eastAsia="Times New Roman" w:cs="Times New Roman"/>
        </w:rPr>
        <w:t xml:space="preserve">, female, male, intersex, and others. Sex is also something that some people do. </w:t>
      </w:r>
    </w:p>
    <w:p w14:paraId="1A60583D" w14:textId="77777777" w:rsidR="00914E80" w:rsidRPr="00F33F54" w:rsidRDefault="00914E80" w:rsidP="00325A90">
      <w:pPr>
        <w:ind w:left="360"/>
        <w:rPr>
          <w:rFonts w:eastAsia="Times New Roman" w:cs="Times New Roman"/>
        </w:rPr>
      </w:pPr>
    </w:p>
    <w:p w14:paraId="7D25D9E6" w14:textId="77777777" w:rsidR="00427470" w:rsidRPr="00F33F54" w:rsidRDefault="00914E80"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t>REMEMBER THAT ANYONE COULD BE QUEER, BI, LESBIAN, GAY, ASEXUAL, OR IDENTIFY WITH OTHER SEXUAL ORIENTATIONS.</w:t>
      </w:r>
      <w:r w:rsidRPr="00F33F54">
        <w:rPr>
          <w:rFonts w:eastAsia="Times New Roman" w:cs="Times New Roman"/>
        </w:rPr>
        <w:t xml:space="preserve"> Assuming that everyone is straight, until you are told otherwise, is </w:t>
      </w:r>
      <w:r w:rsidR="006A0F40" w:rsidRPr="00F33F54">
        <w:rPr>
          <w:rFonts w:eastAsia="Times New Roman" w:cs="Times New Roman"/>
        </w:rPr>
        <w:t xml:space="preserve">a type of </w:t>
      </w:r>
      <w:r w:rsidRPr="00F33F54">
        <w:rPr>
          <w:rFonts w:eastAsia="Times New Roman" w:cs="Times New Roman"/>
        </w:rPr>
        <w:t xml:space="preserve">heterosexism, and this </w:t>
      </w:r>
      <w:r w:rsidR="008B1B72" w:rsidRPr="00F33F54">
        <w:rPr>
          <w:rFonts w:eastAsia="Times New Roman" w:cs="Times New Roman"/>
        </w:rPr>
        <w:t xml:space="preserve">is part of why people </w:t>
      </w:r>
      <w:r w:rsidR="006A0F40" w:rsidRPr="00F33F54">
        <w:rPr>
          <w:rFonts w:eastAsia="Times New Roman" w:cs="Times New Roman"/>
        </w:rPr>
        <w:t xml:space="preserve">who don’t identify as </w:t>
      </w:r>
      <w:r w:rsidR="008B1B72" w:rsidRPr="00F33F54">
        <w:rPr>
          <w:rFonts w:eastAsia="Times New Roman" w:cs="Times New Roman"/>
        </w:rPr>
        <w:t>straight face discrimination.</w:t>
      </w:r>
      <w:r w:rsidR="006A0F40" w:rsidRPr="00F33F54">
        <w:rPr>
          <w:rFonts w:eastAsia="Times New Roman" w:cs="Times New Roman"/>
        </w:rPr>
        <w:t xml:space="preserve"> Try to </w:t>
      </w:r>
      <w:r w:rsidR="006A0F40" w:rsidRPr="00F33F54">
        <w:rPr>
          <w:rFonts w:eastAsia="Times New Roman" w:cs="Times New Roman"/>
        </w:rPr>
        <w:lastRenderedPageBreak/>
        <w:t>assume nothing, and work hard to question stereotypes.</w:t>
      </w:r>
    </w:p>
    <w:p w14:paraId="3025402C" w14:textId="77777777" w:rsidR="008B1B72" w:rsidRPr="00F33F54" w:rsidRDefault="008B1B72" w:rsidP="00325A90">
      <w:pPr>
        <w:ind w:left="360"/>
        <w:rPr>
          <w:rFonts w:eastAsia="Times New Roman" w:cs="Times New Roman"/>
        </w:rPr>
      </w:pPr>
    </w:p>
    <w:p w14:paraId="201B95F4" w14:textId="77777777" w:rsidR="008B1B72" w:rsidRPr="00F33F54" w:rsidRDefault="008B1B72"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t xml:space="preserve">BE CAREFUL HOW YOU USE SOME LABELS FOR GENDER AND SEXUALITY. </w:t>
      </w:r>
      <w:r w:rsidRPr="00F33F54">
        <w:rPr>
          <w:rFonts w:eastAsia="Times New Roman" w:cs="Times New Roman"/>
        </w:rPr>
        <w:t>Sometimes</w:t>
      </w:r>
      <w:r w:rsidR="006A0F40" w:rsidRPr="00F33F54">
        <w:rPr>
          <w:rFonts w:eastAsia="Times New Roman" w:cs="Times New Roman"/>
        </w:rPr>
        <w:t xml:space="preserve"> some</w:t>
      </w:r>
      <w:r w:rsidRPr="00F33F54">
        <w:rPr>
          <w:rFonts w:eastAsia="Times New Roman" w:cs="Times New Roman"/>
        </w:rPr>
        <w:t xml:space="preserve"> members of gender- and sexually-diverse communities use words that were </w:t>
      </w:r>
      <w:r w:rsidR="006A0F40" w:rsidRPr="00F33F54">
        <w:rPr>
          <w:rFonts w:eastAsia="Times New Roman" w:cs="Times New Roman"/>
        </w:rPr>
        <w:t>or</w:t>
      </w:r>
      <w:r w:rsidRPr="00F33F54">
        <w:rPr>
          <w:rFonts w:eastAsia="Times New Roman" w:cs="Times New Roman"/>
        </w:rPr>
        <w:t xml:space="preserve"> are insults. Not everyone in LGBTQ+ communities reclaim these words, and they can still be hurtful. </w:t>
      </w:r>
      <w:r w:rsidR="006A0F40" w:rsidRPr="00F33F54">
        <w:rPr>
          <w:rFonts w:eastAsia="Times New Roman" w:cs="Times New Roman"/>
        </w:rPr>
        <w:t>It’s b</w:t>
      </w:r>
      <w:r w:rsidRPr="00F33F54">
        <w:rPr>
          <w:rFonts w:eastAsia="Times New Roman" w:cs="Times New Roman"/>
        </w:rPr>
        <w:t xml:space="preserve">est to avoid </w:t>
      </w:r>
      <w:r w:rsidR="006A0F40" w:rsidRPr="00F33F54">
        <w:rPr>
          <w:rFonts w:eastAsia="Times New Roman" w:cs="Times New Roman"/>
        </w:rPr>
        <w:t>such words or labels</w:t>
      </w:r>
      <w:r w:rsidRPr="00F33F54">
        <w:rPr>
          <w:rFonts w:eastAsia="Times New Roman" w:cs="Times New Roman"/>
        </w:rPr>
        <w:t xml:space="preserve">, especially when talking to people that you don’t know well. </w:t>
      </w:r>
    </w:p>
    <w:p w14:paraId="5D546D6F" w14:textId="77777777" w:rsidR="008B1B72" w:rsidRPr="00F33F54" w:rsidRDefault="008B1B72" w:rsidP="00325A90">
      <w:pPr>
        <w:ind w:left="360"/>
        <w:rPr>
          <w:rFonts w:eastAsia="Times New Roman" w:cs="Times New Roman"/>
        </w:rPr>
      </w:pPr>
    </w:p>
    <w:p w14:paraId="0AF71338" w14:textId="7F5443BF" w:rsidR="008B1B72" w:rsidRPr="00F33F54" w:rsidRDefault="008B1B72"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t>DON’T ‘OUT’ PEOPLE.</w:t>
      </w:r>
      <w:r w:rsidRPr="00F33F54">
        <w:rPr>
          <w:rFonts w:eastAsia="Times New Roman" w:cs="Times New Roman"/>
        </w:rPr>
        <w:t xml:space="preserve"> Don’t force anyone to disclose their gender or sexual orientation. Just because someone has told you, it does not mean that they give you permission to tell others. Some people are ‘out’ in some situations but not in others. For example, a student may be open about their gender or sexualit</w:t>
      </w:r>
      <w:r w:rsidR="006A0F40" w:rsidRPr="00F33F54">
        <w:rPr>
          <w:rFonts w:eastAsia="Times New Roman" w:cs="Times New Roman"/>
        </w:rPr>
        <w:t>y at school, but not at work. Another example may be when</w:t>
      </w:r>
      <w:r w:rsidRPr="00F33F54">
        <w:rPr>
          <w:rFonts w:eastAsia="Times New Roman" w:cs="Times New Roman"/>
        </w:rPr>
        <w:t xml:space="preserve"> someone </w:t>
      </w:r>
      <w:r w:rsidR="006A0F40" w:rsidRPr="00F33F54">
        <w:rPr>
          <w:rFonts w:eastAsia="Times New Roman" w:cs="Times New Roman"/>
        </w:rPr>
        <w:t>is</w:t>
      </w:r>
      <w:r w:rsidRPr="00F33F54">
        <w:rPr>
          <w:rFonts w:eastAsia="Times New Roman" w:cs="Times New Roman"/>
        </w:rPr>
        <w:t xml:space="preserve"> open about their </w:t>
      </w:r>
      <w:r w:rsidR="006A0F40" w:rsidRPr="00F33F54">
        <w:rPr>
          <w:rFonts w:eastAsia="Times New Roman" w:cs="Times New Roman"/>
        </w:rPr>
        <w:t>gender</w:t>
      </w:r>
      <w:r w:rsidRPr="00F33F54">
        <w:rPr>
          <w:rFonts w:eastAsia="Times New Roman" w:cs="Times New Roman"/>
        </w:rPr>
        <w:t xml:space="preserve">, but not their </w:t>
      </w:r>
      <w:r w:rsidR="006A0F40" w:rsidRPr="00F33F54">
        <w:rPr>
          <w:rFonts w:eastAsia="Times New Roman" w:cs="Times New Roman"/>
        </w:rPr>
        <w:t>sexual orientation</w:t>
      </w:r>
      <w:r w:rsidRPr="00F33F54">
        <w:rPr>
          <w:rFonts w:eastAsia="Times New Roman" w:cs="Times New Roman"/>
        </w:rPr>
        <w:t xml:space="preserve">. </w:t>
      </w:r>
    </w:p>
    <w:p w14:paraId="43A9014B" w14:textId="77777777" w:rsidR="008B1B72" w:rsidRPr="00F33F54" w:rsidRDefault="008B1B72" w:rsidP="00325A90">
      <w:pPr>
        <w:ind w:left="360"/>
        <w:rPr>
          <w:rFonts w:eastAsia="Times New Roman" w:cs="Times New Roman"/>
        </w:rPr>
      </w:pPr>
    </w:p>
    <w:p w14:paraId="45A36BB1" w14:textId="77777777" w:rsidR="00427470" w:rsidRPr="00F33F54" w:rsidRDefault="008B1B72"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t xml:space="preserve">CREATE SPACE </w:t>
      </w:r>
      <w:r w:rsidR="00260F7D" w:rsidRPr="00F33F54">
        <w:rPr>
          <w:rFonts w:eastAsia="Times New Roman" w:cs="Times New Roman"/>
          <w:color w:val="1F4E79" w:themeColor="accent1" w:themeShade="80"/>
        </w:rPr>
        <w:t xml:space="preserve">FOR MEMBERS OF GENDER- AND SEXUALLY-DIVERSE COMMUNITIES TO TELL THEIR STORIES, AND </w:t>
      </w:r>
      <w:r w:rsidR="00572A6A" w:rsidRPr="00F33F54">
        <w:rPr>
          <w:rFonts w:eastAsia="Times New Roman" w:cs="Times New Roman"/>
          <w:color w:val="1F4E79" w:themeColor="accent1" w:themeShade="80"/>
        </w:rPr>
        <w:t xml:space="preserve">HEAR </w:t>
      </w:r>
      <w:r w:rsidR="00260F7D" w:rsidRPr="00F33F54">
        <w:rPr>
          <w:rFonts w:eastAsia="Times New Roman" w:cs="Times New Roman"/>
          <w:color w:val="1F4E79" w:themeColor="accent1" w:themeShade="80"/>
        </w:rPr>
        <w:t xml:space="preserve">THE STORIES OF OTHERS </w:t>
      </w:r>
      <w:r w:rsidR="00572A6A" w:rsidRPr="00F33F54">
        <w:rPr>
          <w:rFonts w:eastAsia="Times New Roman" w:cs="Times New Roman"/>
          <w:color w:val="1F4E79" w:themeColor="accent1" w:themeShade="80"/>
        </w:rPr>
        <w:t>FROM</w:t>
      </w:r>
      <w:r w:rsidR="00260F7D" w:rsidRPr="00F33F54">
        <w:rPr>
          <w:rFonts w:eastAsia="Times New Roman" w:cs="Times New Roman"/>
          <w:color w:val="1F4E79" w:themeColor="accent1" w:themeShade="80"/>
        </w:rPr>
        <w:t xml:space="preserve"> THEIR COMMUNITIES</w:t>
      </w:r>
      <w:r w:rsidRPr="00F33F54">
        <w:rPr>
          <w:rFonts w:eastAsia="Times New Roman" w:cs="Times New Roman"/>
          <w:color w:val="1F4E79" w:themeColor="accent1" w:themeShade="80"/>
        </w:rPr>
        <w:t xml:space="preserve">. </w:t>
      </w:r>
      <w:r w:rsidR="00260F7D" w:rsidRPr="00F33F54">
        <w:rPr>
          <w:rFonts w:eastAsia="Times New Roman" w:cs="Times New Roman"/>
        </w:rPr>
        <w:t>Lived experience is expertise, and it is important to create space for people to talk about their experiences</w:t>
      </w:r>
      <w:r w:rsidR="00572A6A" w:rsidRPr="00F33F54">
        <w:rPr>
          <w:rFonts w:eastAsia="Times New Roman" w:cs="Times New Roman"/>
        </w:rPr>
        <w:t>,</w:t>
      </w:r>
      <w:r w:rsidR="00260F7D" w:rsidRPr="00F33F54">
        <w:rPr>
          <w:rFonts w:eastAsia="Times New Roman" w:cs="Times New Roman"/>
        </w:rPr>
        <w:t xml:space="preserve"> </w:t>
      </w:r>
      <w:r w:rsidR="00572A6A" w:rsidRPr="00F33F54">
        <w:rPr>
          <w:rFonts w:eastAsia="Times New Roman" w:cs="Times New Roman"/>
        </w:rPr>
        <w:t>and</w:t>
      </w:r>
      <w:r w:rsidR="00260F7D" w:rsidRPr="00F33F54">
        <w:rPr>
          <w:rFonts w:eastAsia="Times New Roman" w:cs="Times New Roman"/>
        </w:rPr>
        <w:t xml:space="preserve"> to ensure that people see themselves in </w:t>
      </w:r>
      <w:r w:rsidR="00260F7D" w:rsidRPr="00F33F54">
        <w:rPr>
          <w:rFonts w:eastAsia="Times New Roman" w:cs="Times New Roman"/>
        </w:rPr>
        <w:lastRenderedPageBreak/>
        <w:t xml:space="preserve">curriculum and in the workplace. </w:t>
      </w:r>
      <w:r w:rsidR="00572A6A" w:rsidRPr="00F33F54">
        <w:rPr>
          <w:rFonts w:eastAsia="Times New Roman" w:cs="Times New Roman"/>
        </w:rPr>
        <w:t>Making space for people to talk about their experience without being questioned or shut down sends a message that their experience is valuable too, and we can all learn from it.</w:t>
      </w:r>
    </w:p>
    <w:p w14:paraId="29675026" w14:textId="77777777" w:rsidR="00260F7D" w:rsidRPr="00F33F54" w:rsidRDefault="00260F7D" w:rsidP="00325A90">
      <w:pPr>
        <w:ind w:left="360"/>
        <w:rPr>
          <w:rFonts w:eastAsia="Times New Roman" w:cs="Times New Roman"/>
        </w:rPr>
      </w:pPr>
    </w:p>
    <w:p w14:paraId="7B7A9C64" w14:textId="2068113E" w:rsidR="00260F7D" w:rsidRPr="00F33F54" w:rsidRDefault="00260F7D"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t>EDUCATE YOURSELF.</w:t>
      </w:r>
      <w:r w:rsidRPr="00F33F54">
        <w:rPr>
          <w:rFonts w:eastAsia="Times New Roman" w:cs="Times New Roman"/>
        </w:rPr>
        <w:t xml:space="preserve"> If you don’t know or understand something about members of gender- and sexually-diverse communities, do some research, contact LGBTQ+ </w:t>
      </w:r>
      <w:r w:rsidR="008F4E5A">
        <w:rPr>
          <w:rFonts w:eastAsia="Times New Roman" w:cs="Times New Roman"/>
        </w:rPr>
        <w:t xml:space="preserve">community </w:t>
      </w:r>
      <w:r w:rsidRPr="00F33F54">
        <w:rPr>
          <w:rFonts w:eastAsia="Times New Roman" w:cs="Times New Roman"/>
        </w:rPr>
        <w:t>services</w:t>
      </w:r>
      <w:r w:rsidR="008F4E5A">
        <w:rPr>
          <w:rFonts w:eastAsia="Times New Roman" w:cs="Times New Roman"/>
        </w:rPr>
        <w:t>, or at Sheridan, the Centre for Equity and Inclusion</w:t>
      </w:r>
      <w:r w:rsidRPr="00F33F54">
        <w:rPr>
          <w:rFonts w:eastAsia="Times New Roman" w:cs="Times New Roman"/>
        </w:rPr>
        <w:t>. Recognize any discomfort you have and use it as a chance to grow and learn. Don’t expect that individual members of the community will educate you, but if you have a friendly relationship with someone, you can ask them, politely, for guidance</w:t>
      </w:r>
      <w:r w:rsidR="00572A6A" w:rsidRPr="00F33F54">
        <w:rPr>
          <w:rFonts w:eastAsia="Times New Roman" w:cs="Times New Roman"/>
        </w:rPr>
        <w:t xml:space="preserve"> or about their experiences</w:t>
      </w:r>
      <w:r w:rsidRPr="00F33F54">
        <w:rPr>
          <w:rFonts w:eastAsia="Times New Roman" w:cs="Times New Roman"/>
        </w:rPr>
        <w:t>.</w:t>
      </w:r>
      <w:r w:rsidR="00572A6A" w:rsidRPr="00F33F54">
        <w:rPr>
          <w:rFonts w:eastAsia="Times New Roman" w:cs="Times New Roman"/>
        </w:rPr>
        <w:t xml:space="preserve"> Think about whether certain questions would make you feel uncomfortable if they were asked of you.</w:t>
      </w:r>
      <w:r w:rsidRPr="00F33F54">
        <w:rPr>
          <w:rFonts w:eastAsia="Times New Roman" w:cs="Times New Roman"/>
        </w:rPr>
        <w:t xml:space="preserve"> </w:t>
      </w:r>
    </w:p>
    <w:p w14:paraId="29CE9952" w14:textId="77777777" w:rsidR="00260F7D" w:rsidRPr="00F33F54" w:rsidRDefault="00260F7D" w:rsidP="00325A90">
      <w:pPr>
        <w:ind w:left="360"/>
        <w:rPr>
          <w:rFonts w:eastAsia="Times New Roman" w:cs="Times New Roman"/>
        </w:rPr>
      </w:pPr>
    </w:p>
    <w:p w14:paraId="75DCB554" w14:textId="52F71E67" w:rsidR="00260F7D" w:rsidRPr="00F33F54" w:rsidRDefault="00260F7D"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t xml:space="preserve">DON’T LAUGH AT JOKES, SLURS, OR OTHER NEGATIVE COMMENTS THAT PUT DOWN MEMBERS OF GENDER- AND SEXUALLY-DIVERSE COMMUNITIES. </w:t>
      </w:r>
      <w:r w:rsidRPr="00F33F54">
        <w:rPr>
          <w:rFonts w:eastAsia="Times New Roman" w:cs="Times New Roman"/>
        </w:rPr>
        <w:t xml:space="preserve">Speak up if you can to interrupt a joke </w:t>
      </w:r>
      <w:r w:rsidR="008F4E5A">
        <w:rPr>
          <w:rFonts w:eastAsia="Times New Roman" w:cs="Times New Roman"/>
        </w:rPr>
        <w:t xml:space="preserve">that makes fun of people who are trans*, </w:t>
      </w:r>
      <w:r w:rsidRPr="00F33F54">
        <w:rPr>
          <w:rFonts w:eastAsia="Times New Roman" w:cs="Times New Roman"/>
        </w:rPr>
        <w:t>gay</w:t>
      </w:r>
      <w:r w:rsidR="008F4E5A">
        <w:rPr>
          <w:rFonts w:eastAsia="Times New Roman" w:cs="Times New Roman"/>
        </w:rPr>
        <w:t>, or two-spirit (for example)</w:t>
      </w:r>
      <w:r w:rsidRPr="00F33F54">
        <w:rPr>
          <w:rFonts w:eastAsia="Times New Roman" w:cs="Times New Roman"/>
        </w:rPr>
        <w:t xml:space="preserve">. Silence promotes these behaviours. </w:t>
      </w:r>
      <w:r w:rsidR="00572A6A" w:rsidRPr="00F33F54">
        <w:rPr>
          <w:rFonts w:eastAsia="Times New Roman" w:cs="Times New Roman"/>
        </w:rPr>
        <w:t xml:space="preserve">There are also ways that you can be supportive of someone who is being harassed; even if you don’t feel safe confronting a harasser, you can give someone an opportunity to get out of the situation or you can offer support privately. </w:t>
      </w:r>
    </w:p>
    <w:p w14:paraId="2F254FDA" w14:textId="77777777" w:rsidR="00260F7D" w:rsidRPr="00F33F54" w:rsidRDefault="00260F7D" w:rsidP="00325A90">
      <w:pPr>
        <w:ind w:left="360"/>
        <w:rPr>
          <w:rFonts w:eastAsia="Times New Roman" w:cs="Times New Roman"/>
        </w:rPr>
      </w:pPr>
    </w:p>
    <w:p w14:paraId="45752D3F" w14:textId="77777777" w:rsidR="00325A90" w:rsidRPr="00F33F54" w:rsidRDefault="00260F7D" w:rsidP="00325A90">
      <w:pPr>
        <w:pStyle w:val="ListParagraph"/>
        <w:numPr>
          <w:ilvl w:val="0"/>
          <w:numId w:val="1"/>
        </w:numPr>
        <w:ind w:left="360"/>
        <w:rPr>
          <w:rFonts w:eastAsia="Times New Roman" w:cs="Times New Roman"/>
        </w:rPr>
      </w:pPr>
      <w:r w:rsidRPr="00F33F54">
        <w:rPr>
          <w:rFonts w:eastAsia="Times New Roman" w:cs="Times New Roman"/>
          <w:color w:val="1F4E79" w:themeColor="accent1" w:themeShade="80"/>
        </w:rPr>
        <w:t xml:space="preserve">KNOW </w:t>
      </w:r>
      <w:r w:rsidR="00572A6A" w:rsidRPr="00F33F54">
        <w:rPr>
          <w:rFonts w:eastAsia="Times New Roman" w:cs="Times New Roman"/>
          <w:color w:val="1F4E79" w:themeColor="accent1" w:themeShade="80"/>
        </w:rPr>
        <w:t>ABOUT</w:t>
      </w:r>
      <w:r w:rsidRPr="00F33F54">
        <w:rPr>
          <w:rFonts w:eastAsia="Times New Roman" w:cs="Times New Roman"/>
          <w:color w:val="1F4E79" w:themeColor="accent1" w:themeShade="80"/>
        </w:rPr>
        <w:t xml:space="preserve"> INTERSECTIONALITY. </w:t>
      </w:r>
      <w:r w:rsidRPr="00F33F54">
        <w:rPr>
          <w:rFonts w:eastAsia="Times New Roman" w:cs="Times New Roman"/>
        </w:rPr>
        <w:t xml:space="preserve">We all have multiple aspects of our identity that interact in complex ways. Someone who identifies as </w:t>
      </w:r>
      <w:r w:rsidR="00325A90" w:rsidRPr="00F33F54">
        <w:rPr>
          <w:rFonts w:eastAsia="Times New Roman" w:cs="Times New Roman"/>
        </w:rPr>
        <w:t>lesbian, and has a visible disability may experience homophobia in different ways than someone who is lesbian and does not have a disability</w:t>
      </w:r>
      <w:r w:rsidR="00572A6A" w:rsidRPr="00F33F54">
        <w:rPr>
          <w:rFonts w:eastAsia="Times New Roman" w:cs="Times New Roman"/>
        </w:rPr>
        <w:t>. In this case homophobia and ableism intersect</w:t>
      </w:r>
      <w:r w:rsidR="00325A90" w:rsidRPr="00F33F54">
        <w:rPr>
          <w:rFonts w:eastAsia="Times New Roman" w:cs="Times New Roman"/>
        </w:rPr>
        <w:t xml:space="preserve">. Someone who identifies as a trans woman and as Black may experience negativity that combines transphobia and racism. Intersectionality means that different parts of our identity </w:t>
      </w:r>
      <w:r w:rsidR="00572A6A" w:rsidRPr="00F33F54">
        <w:rPr>
          <w:rFonts w:eastAsia="Times New Roman" w:cs="Times New Roman"/>
        </w:rPr>
        <w:t>may be</w:t>
      </w:r>
      <w:r w:rsidR="00325A90" w:rsidRPr="00F33F54">
        <w:rPr>
          <w:rFonts w:eastAsia="Times New Roman" w:cs="Times New Roman"/>
        </w:rPr>
        <w:t xml:space="preserve"> more or less present based on </w:t>
      </w:r>
      <w:r w:rsidR="00572A6A" w:rsidRPr="00F33F54">
        <w:rPr>
          <w:rFonts w:eastAsia="Times New Roman" w:cs="Times New Roman"/>
        </w:rPr>
        <w:t xml:space="preserve">both our experience and </w:t>
      </w:r>
      <w:r w:rsidR="00325A90" w:rsidRPr="00F33F54">
        <w:rPr>
          <w:rFonts w:eastAsia="Times New Roman" w:cs="Times New Roman"/>
        </w:rPr>
        <w:t xml:space="preserve">context. </w:t>
      </w:r>
    </w:p>
    <w:p w14:paraId="3B559591" w14:textId="77777777" w:rsidR="00325A90" w:rsidRPr="00F33F54" w:rsidRDefault="00325A90" w:rsidP="00325A90">
      <w:pPr>
        <w:ind w:left="360"/>
        <w:rPr>
          <w:rFonts w:eastAsia="Times New Roman" w:cs="Times New Roman"/>
        </w:rPr>
      </w:pPr>
    </w:p>
    <w:p w14:paraId="5D57A0AF" w14:textId="77777777" w:rsidR="00325A90" w:rsidRPr="00F33F54" w:rsidRDefault="00427470" w:rsidP="00325A90">
      <w:pPr>
        <w:pStyle w:val="ListParagraph"/>
        <w:numPr>
          <w:ilvl w:val="0"/>
          <w:numId w:val="1"/>
        </w:numPr>
        <w:ind w:left="360"/>
        <w:rPr>
          <w:rFonts w:eastAsia="Times New Roman" w:cs="Times New Roman"/>
        </w:rPr>
        <w:sectPr w:rsidR="00325A90" w:rsidRPr="00F33F54" w:rsidSect="00325A90">
          <w:type w:val="continuous"/>
          <w:pgSz w:w="12240" w:h="15840"/>
          <w:pgMar w:top="720" w:right="720" w:bottom="720" w:left="720" w:header="708" w:footer="708" w:gutter="0"/>
          <w:cols w:num="2" w:space="708"/>
          <w:docGrid w:linePitch="360"/>
        </w:sectPr>
      </w:pPr>
      <w:r w:rsidRPr="00F33F54">
        <w:rPr>
          <w:rFonts w:eastAsia="Times New Roman" w:cs="Times New Roman"/>
          <w:color w:val="1F4E79" w:themeColor="accent1" w:themeShade="80"/>
        </w:rPr>
        <w:t xml:space="preserve">BE </w:t>
      </w:r>
      <w:r w:rsidR="00325A90" w:rsidRPr="00F33F54">
        <w:rPr>
          <w:rFonts w:eastAsia="Times New Roman" w:cs="Times New Roman"/>
          <w:color w:val="1F4E79" w:themeColor="accent1" w:themeShade="80"/>
        </w:rPr>
        <w:t>OPEN-MINDED</w:t>
      </w:r>
      <w:r w:rsidRPr="00F33F54">
        <w:rPr>
          <w:rFonts w:eastAsia="Times New Roman" w:cs="Times New Roman"/>
          <w:color w:val="1F4E79" w:themeColor="accent1" w:themeShade="80"/>
        </w:rPr>
        <w:t xml:space="preserve">. </w:t>
      </w:r>
      <w:r w:rsidR="00325A90" w:rsidRPr="00F33F54">
        <w:rPr>
          <w:rFonts w:eastAsia="Times New Roman" w:cs="Times New Roman"/>
        </w:rPr>
        <w:t>Just because something may not be your experience, it does not mean that it is strange or abnormal. You will learn a lot about yourself if you open yourself up to better understanding the experience of others.</w:t>
      </w:r>
    </w:p>
    <w:p w14:paraId="7309D524" w14:textId="77777777" w:rsidR="007F72E7" w:rsidRDefault="007F72E7" w:rsidP="00427470">
      <w:pPr>
        <w:rPr>
          <w:rFonts w:eastAsia="Times New Roman" w:cs="Times New Roman"/>
        </w:rPr>
        <w:sectPr w:rsidR="007F72E7" w:rsidSect="00325A90">
          <w:type w:val="continuous"/>
          <w:pgSz w:w="12240" w:h="15840"/>
          <w:pgMar w:top="720" w:right="720" w:bottom="720" w:left="720" w:header="708" w:footer="708" w:gutter="0"/>
          <w:cols w:space="708"/>
          <w:docGrid w:linePitch="360"/>
        </w:sectPr>
      </w:pPr>
    </w:p>
    <w:p w14:paraId="21B987EA" w14:textId="03C31E7A" w:rsidR="00427470" w:rsidRDefault="00427470" w:rsidP="007F72E7">
      <w:pPr>
        <w:spacing w:before="240"/>
      </w:pPr>
      <w:r w:rsidRPr="00427470">
        <w:t xml:space="preserve">Adapted from the UBC brochure </w:t>
      </w:r>
      <w:r w:rsidR="007F72E7">
        <w:t>“</w:t>
      </w:r>
      <w:r w:rsidRPr="00427470">
        <w:t>Recognizing Heterosexism and Homophobia: Creating an AntiHeterosexist, Homophobia-Free Campus.</w:t>
      </w:r>
      <w:r w:rsidR="007F72E7">
        <w:t>”</w:t>
      </w:r>
    </w:p>
    <w:p w14:paraId="1D116909" w14:textId="08F4614C" w:rsidR="00E81EA9" w:rsidRPr="00427470" w:rsidRDefault="00E81EA9" w:rsidP="007F72E7">
      <w:pPr>
        <w:spacing w:before="240"/>
      </w:pPr>
      <w:r>
        <w:t>To receive this information in an accessible format, please contact the Centre for Equity and Inclusion at the email or phone extension below.</w:t>
      </w:r>
      <w:bookmarkStart w:id="0" w:name="_GoBack"/>
      <w:bookmarkEnd w:id="0"/>
    </w:p>
    <w:p w14:paraId="75874837" w14:textId="77777777" w:rsidR="00572A6A" w:rsidRPr="007F72E7" w:rsidRDefault="00572A6A" w:rsidP="007F72E7">
      <w:pPr>
        <w:spacing w:before="480"/>
        <w:jc w:val="center"/>
        <w:rPr>
          <w:b/>
          <w:color w:val="1F4E79" w:themeColor="accent1" w:themeShade="80"/>
          <w:sz w:val="32"/>
        </w:rPr>
      </w:pPr>
      <w:r w:rsidRPr="007F72E7">
        <w:rPr>
          <w:b/>
          <w:color w:val="1F4E79" w:themeColor="accent1" w:themeShade="80"/>
          <w:sz w:val="32"/>
        </w:rPr>
        <w:t>CENTRE FOR EQUITY AND INCLUSION</w:t>
      </w:r>
    </w:p>
    <w:p w14:paraId="61EA5732" w14:textId="77777777" w:rsidR="00572A6A" w:rsidRPr="007F72E7" w:rsidRDefault="00572A6A" w:rsidP="00572A6A">
      <w:pPr>
        <w:jc w:val="center"/>
        <w:rPr>
          <w:sz w:val="32"/>
        </w:rPr>
      </w:pPr>
      <w:r w:rsidRPr="007F72E7">
        <w:rPr>
          <w:sz w:val="32"/>
        </w:rPr>
        <w:t>equity@sheridancollege.ca | ext. 2229</w:t>
      </w:r>
    </w:p>
    <w:sectPr w:rsidR="00572A6A" w:rsidRPr="007F72E7" w:rsidSect="00325A90">
      <w:type w:val="continuous"/>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5324D"/>
    <w:multiLevelType w:val="hybridMultilevel"/>
    <w:tmpl w:val="8142639A"/>
    <w:lvl w:ilvl="0" w:tplc="76505D02">
      <w:start w:val="1"/>
      <w:numFmt w:val="decimal"/>
      <w:lvlText w:val="%1."/>
      <w:lvlJc w:val="left"/>
      <w:pPr>
        <w:ind w:left="720" w:hanging="360"/>
      </w:pPr>
      <w:rPr>
        <w:rFonts w:hint="default"/>
        <w:color w:val="1F4E79"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70"/>
    <w:rsid w:val="0001146E"/>
    <w:rsid w:val="000239DD"/>
    <w:rsid w:val="00260F7D"/>
    <w:rsid w:val="00325A90"/>
    <w:rsid w:val="00427470"/>
    <w:rsid w:val="0046516E"/>
    <w:rsid w:val="00572A6A"/>
    <w:rsid w:val="006A0F40"/>
    <w:rsid w:val="006D2002"/>
    <w:rsid w:val="007F72E7"/>
    <w:rsid w:val="008B1B72"/>
    <w:rsid w:val="008F4E5A"/>
    <w:rsid w:val="00914E80"/>
    <w:rsid w:val="00CA7A16"/>
    <w:rsid w:val="00E81EA9"/>
    <w:rsid w:val="00F33F5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4A11F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F72E7"/>
    <w:rPr>
      <w:sz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470"/>
    <w:pPr>
      <w:ind w:left="720"/>
      <w:contextualSpacing/>
    </w:pPr>
  </w:style>
  <w:style w:type="character" w:styleId="Hyperlink">
    <w:name w:val="Hyperlink"/>
    <w:basedOn w:val="DefaultParagraphFont"/>
    <w:uiPriority w:val="99"/>
    <w:unhideWhenUsed/>
    <w:rsid w:val="00572A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4937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731</Words>
  <Characters>4168</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Walsh</dc:creator>
  <cp:keywords/>
  <dc:description/>
  <cp:lastModifiedBy>Glenn Walsh</cp:lastModifiedBy>
  <cp:revision>6</cp:revision>
  <dcterms:created xsi:type="dcterms:W3CDTF">2016-09-07T21:35:00Z</dcterms:created>
  <dcterms:modified xsi:type="dcterms:W3CDTF">2017-05-25T13:52:00Z</dcterms:modified>
</cp:coreProperties>
</file>